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b w:val="1"/>
          <w:bCs w:val="1"/>
        </w:rPr>
      </w:pPr>
    </w:p>
    <w:p>
      <w:pPr>
        <w:pStyle w:val="Cuerp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Lexus presenta el IS, el primer deportivo de la marca en M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xico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b w:val="1"/>
          <w:bCs w:val="1"/>
          <w:rtl w:val="0"/>
          <w:lang w:val="es-ES_tradnl"/>
        </w:rPr>
        <w:t>Ciudad de M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pt-PT"/>
        </w:rPr>
        <w:t xml:space="preserve">xico a 12 de enero de 2023.- </w:t>
      </w:r>
      <w:r>
        <w:rPr>
          <w:rStyle w:val="Ninguno"/>
          <w:rtl w:val="0"/>
          <w:lang w:val="es-ES_tradnl"/>
        </w:rPr>
        <w:t>Para que nuestros invitados pudieran tener la oportunidad de vivir una nueva experiencia Lexus, se present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el nuevo sed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deportivo IS y IS 300 en las pistas del Centro Din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 xml:space="preserve">mico Pegaso, donde distintas personalidades pudieron comprobar y disfrutar todo el potencial que ofrece este modelo.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En nuestro primer d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a de actividades, nos acompa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aron colegas de prensa y algunas personalidades del medio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it-IT"/>
        </w:rPr>
        <w:t>stico.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La actriz Claudia Mar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n (@claudia3martin),coment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 xml:space="preserve">: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</w:rPr>
        <w:t>sent</w:t>
      </w:r>
      <w:r>
        <w:rPr>
          <w:rStyle w:val="Ninguno"/>
          <w:rtl w:val="0"/>
        </w:rPr>
        <w:t xml:space="preserve">í </w:t>
      </w:r>
      <w:r>
        <w:rPr>
          <w:rStyle w:val="Ninguno"/>
          <w:rtl w:val="0"/>
          <w:lang w:val="es-ES_tradnl"/>
        </w:rPr>
        <w:t>emoci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cuando le pisaba al acelerador a fondo y me gusta esa sensaci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 al volante</w:t>
      </w:r>
      <w:r>
        <w:rPr>
          <w:rStyle w:val="Ninguno"/>
          <w:rtl w:val="0"/>
        </w:rPr>
        <w:t>”</w:t>
      </w:r>
      <w:r>
        <w:rPr>
          <w:rStyle w:val="Ninguno"/>
          <w:rtl w:val="0"/>
        </w:rPr>
        <w:t xml:space="preserve">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Por su parte el actor Erik Hayser (@erikhayser) comparti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 xml:space="preserve">que su experiencia fue: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emocionante, confiable, divertida, la verdad que me siento s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per emocionado, pocas veces uno tiene la oportunidad de manejar un coche que disfrutes, pero que sobre todo te haga sentir seguro, y ese fue el caso</w:t>
      </w:r>
      <w:r>
        <w:rPr>
          <w:rStyle w:val="Ninguno"/>
          <w:rtl w:val="0"/>
        </w:rPr>
        <w:t>”</w:t>
      </w:r>
      <w:r>
        <w:rPr>
          <w:rStyle w:val="Ninguno"/>
          <w:rtl w:val="0"/>
        </w:rPr>
        <w:t xml:space="preserve">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pt-PT"/>
        </w:rPr>
        <w:t>Alberto Guerra (@el_guerra), histri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describi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que la sensaci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al conducir es: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intensa, la verdad es que es un gran carro, honestamente, uno relaciona a Lexus con confort, con comodidad, con lujo, con muchas otras cosas, no con un carro en una pista y esto es una joya</w:t>
      </w:r>
      <w:r>
        <w:rPr>
          <w:rStyle w:val="Ninguno"/>
          <w:rtl w:val="0"/>
        </w:rPr>
        <w:t>”</w:t>
      </w:r>
      <w:r>
        <w:rPr>
          <w:rStyle w:val="Ninguno"/>
          <w:rtl w:val="0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pt-PT"/>
        </w:rPr>
        <w:t>La artista Sara Maldonado (@saramaldonado)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</w:rPr>
        <w:t>al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 xml:space="preserve">: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la prueba de manejo me pareci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emocionante y me divert</w:t>
      </w:r>
      <w:r>
        <w:rPr>
          <w:rStyle w:val="Ninguno"/>
          <w:rtl w:val="0"/>
        </w:rPr>
        <w:t xml:space="preserve">í </w:t>
      </w:r>
      <w:r>
        <w:rPr>
          <w:rStyle w:val="Ninguno"/>
          <w:rtl w:val="0"/>
          <w:lang w:val="es-ES_tradnl"/>
        </w:rPr>
        <w:t>much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it-IT"/>
        </w:rPr>
        <w:t>simo</w:t>
      </w:r>
      <w:r>
        <w:rPr>
          <w:rStyle w:val="Ninguno"/>
          <w:rtl w:val="0"/>
        </w:rPr>
        <w:t>”</w:t>
      </w:r>
      <w:r>
        <w:rPr>
          <w:rStyle w:val="Ninguno"/>
          <w:rtl w:val="0"/>
        </w:rPr>
        <w:t xml:space="preserve">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En el primer d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del lanzamiento y supervisados por pilotos experimentados, estas cuatro celebridades pudieron estar detr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 del volante y experimentar pruebas de frenados de emergencia, habilidad en 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nea recta, slalom y 4x4, para luego concluir con una cena con ejecutivos, que resalt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por un ambiente c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lido y amistoso a lo largo de la noche.</w:t>
      </w:r>
    </w:p>
    <w:p>
      <w:pPr>
        <w:pStyle w:val="Cuerpo"/>
        <w:jc w:val="both"/>
      </w:pPr>
    </w:p>
    <w:p>
      <w:pPr>
        <w:pStyle w:val="Cuerpo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Durante el segundo d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 xml:space="preserve">a, fue el turno de los invitados del sector automotriz. </w:t>
      </w:r>
    </w:p>
    <w:p>
      <w:pPr>
        <w:pStyle w:val="Cuerpo"/>
        <w:jc w:val="both"/>
      </w:pPr>
    </w:p>
    <w:p>
      <w:pPr>
        <w:pStyle w:val="Cuerpo"/>
        <w:jc w:val="both"/>
        <w:rPr>
          <w:rStyle w:val="Ninguno"/>
        </w:rPr>
      </w:pPr>
      <w:r>
        <w:rPr>
          <w:rStyle w:val="Ninguno"/>
          <w:rtl w:val="0"/>
          <w:lang w:val="it-IT"/>
        </w:rPr>
        <w:t>Guillermo D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az, Presidente de Toyota y Lexus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xico, dirigi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unas palabras de bienvenida y resalt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los logros obtenidos por la marca en su primer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de operaciones  en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xico Hector Hirata, director general de Lexus Mexico, comparti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algunos detalles de 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mo fue el proyecto de desarrollo de este veh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en Jap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, Osiel Pinal, director de Marketing y RRPP, nos dio un adelanto de los pr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ximos lanzamientos del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o, finalmente Luis Cano y Leslie Gonz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lez, del equipo de planeaci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producto ,compartieron los  detalles t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 xml:space="preserve">cnicos, especificaciones y precios para este producto. </w:t>
      </w:r>
    </w:p>
    <w:p>
      <w:pPr>
        <w:pStyle w:val="Cuerpo"/>
        <w:jc w:val="both"/>
        <w:rPr>
          <w:rStyle w:val="Ninguno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Style w:val="Ninguno"/>
          <w:rFonts w:ascii="Times Roman" w:hAnsi="Times Roman"/>
          <w:rtl w:val="0"/>
          <w:lang w:val="es-ES_tradnl"/>
        </w:rPr>
        <w:t>Lexus IS saldr</w:t>
      </w:r>
      <w:r>
        <w:rPr>
          <w:rStyle w:val="Ninguno"/>
          <w:rFonts w:ascii="Times Roman" w:hAnsi="Times Roman" w:hint="default"/>
          <w:rtl w:val="0"/>
        </w:rPr>
        <w:t xml:space="preserve">á </w:t>
      </w:r>
      <w:r>
        <w:rPr>
          <w:rStyle w:val="Ninguno"/>
          <w:rFonts w:ascii="Times Roman" w:hAnsi="Times Roman"/>
          <w:rtl w:val="0"/>
          <w:lang w:val="es-ES_tradnl"/>
        </w:rPr>
        <w:t>en 2 versiones: Lexus IS 300, que tendr</w:t>
      </w:r>
      <w:r>
        <w:rPr>
          <w:rStyle w:val="Ninguno"/>
          <w:rFonts w:ascii="Times Roman" w:hAnsi="Times Roman" w:hint="default"/>
          <w:rtl w:val="0"/>
        </w:rPr>
        <w:t xml:space="preserve">á </w:t>
      </w:r>
      <w:r>
        <w:rPr>
          <w:rStyle w:val="Ninguno"/>
          <w:rFonts w:ascii="Times Roman" w:hAnsi="Times Roman"/>
          <w:rtl w:val="0"/>
          <w:lang w:val="en-US"/>
        </w:rPr>
        <w:t>un precio de $899,900 y Lexus IS 300 Premium con un costo de $999,900.</w:t>
      </w:r>
    </w:p>
    <w:p>
      <w:pPr>
        <w:pStyle w:val="Cuerpo"/>
        <w:jc w:val="both"/>
      </w:pPr>
    </w:p>
    <w:p>
      <w:pPr>
        <w:pStyle w:val="Cuerpo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A lo largo del d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a, los invitados tuvieron oportunidad de conducir toda la l</w:t>
      </w:r>
      <w:r>
        <w:rPr>
          <w:rStyle w:val="Ninguno"/>
          <w:rtl w:val="0"/>
        </w:rPr>
        <w:t>í</w:t>
      </w:r>
      <w:r>
        <w:rPr>
          <w:rStyle w:val="Ninguno"/>
          <w:rtl w:val="0"/>
        </w:rPr>
        <w:t>nea de veh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culos Lexus, teniendo como protagonista el tan esperado IS 300, que integra todo lo mejor de deportividad y lujo para un sed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de su categor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it-IT"/>
        </w:rPr>
        <w:t xml:space="preserve">a. 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</w:pPr>
      <w:r>
        <w:rPr>
          <w:rStyle w:val="Ninguno"/>
          <w:rtl w:val="0"/>
        </w:rPr>
        <w:t xml:space="preserve"> </w:t>
      </w: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alibri" w:hAnsi="Calibri"/>
          <w:b w:val="1"/>
          <w:bCs w:val="1"/>
          <w:i w:val="1"/>
          <w:iCs w:val="1"/>
          <w:rtl w:val="0"/>
          <w:lang w:val="pt-PT"/>
        </w:rPr>
        <w:t>Acerca de Lexus:</w:t>
      </w: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line="240" w:lineRule="aut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En 1989, Lexus fue lanzado con su sed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á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LS generando una experiencia para los clientes que redefini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 xml:space="preserve">ó 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los est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á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ndares de la industria automovil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stica premium. En 1998, Lexus introdujo la categor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a de crossover de lujo con el lanzamiento del RX.</w:t>
      </w:r>
    </w:p>
    <w:p>
      <w:pPr>
        <w:pStyle w:val="Cuerpo"/>
        <w:spacing w:line="240" w:lineRule="aut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Hoy en d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a es l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der en ventas de h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bridos de lujo, ha vendido m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á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s de 1,5 millones de veh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culos en esta categor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it-IT"/>
        </w:rPr>
        <w:t>a.</w:t>
      </w: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Lexus, una marca global disponible en m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á</w:t>
      </w:r>
      <w:r>
        <w:rPr>
          <w:rStyle w:val="Ninguno"/>
          <w:rFonts w:ascii="Calibri" w:hAnsi="Calibri"/>
          <w:i w:val="1"/>
          <w:iCs w:val="1"/>
          <w:rtl w:val="0"/>
          <w:lang w:val="pt-PT"/>
        </w:rPr>
        <w:t>s de 90 pa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ses en todo el mundo. Para mayor informaci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pt-PT"/>
        </w:rPr>
        <w:t xml:space="preserve">n, entra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"http://www.lexus.mx/"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www.lexus.mx</w:t>
      </w:r>
      <w:r>
        <w:rPr/>
        <w:fldChar w:fldCharType="end" w:fldLock="0"/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 </w:t>
      </w: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alibri" w:hAnsi="Calibri"/>
          <w:b w:val="1"/>
          <w:bCs w:val="1"/>
          <w:i w:val="1"/>
          <w:iCs w:val="1"/>
          <w:rtl w:val="0"/>
        </w:rPr>
        <w:t>S</w:t>
      </w:r>
      <w:r>
        <w:rPr>
          <w:rStyle w:val="Ninguno"/>
          <w:rFonts w:ascii="Calibri" w:hAnsi="Calibri" w:hint="default"/>
          <w:b w:val="1"/>
          <w:bCs w:val="1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b w:val="1"/>
          <w:bCs w:val="1"/>
          <w:i w:val="1"/>
          <w:iCs w:val="1"/>
          <w:rtl w:val="0"/>
          <w:lang w:val="es-ES_tradnl"/>
        </w:rPr>
        <w:t>guenos en: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 </w:t>
      </w: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alibri" w:hAnsi="Calibri"/>
          <w:i w:val="1"/>
          <w:iCs w:val="1"/>
          <w:rtl w:val="0"/>
          <w:lang w:val="da-DK"/>
        </w:rPr>
        <w:t xml:space="preserve">Instagram: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"http://www.instagram.com/lexusmex/"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lexusmex</w:t>
      </w:r>
      <w:r>
        <w:rPr/>
        <w:fldChar w:fldCharType="end" w:fldLock="0"/>
      </w: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alibri" w:hAnsi="Calibri"/>
          <w:i w:val="1"/>
          <w:iCs w:val="1"/>
          <w:rtl w:val="0"/>
          <w:lang w:val="nl-NL"/>
        </w:rPr>
        <w:t xml:space="preserve">Facebook: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"http://www.facebook.com/LexusMx"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LexusMx</w:t>
      </w:r>
      <w:r>
        <w:rPr/>
        <w:fldChar w:fldCharType="end" w:fldLock="0"/>
      </w: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alibri" w:hAnsi="Calibri"/>
          <w:i w:val="1"/>
          <w:iCs w:val="1"/>
          <w:rtl w:val="0"/>
          <w:lang w:val="en-US"/>
        </w:rPr>
        <w:t xml:space="preserve">Twitter: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"http://www.twitter.com/Lexus_Mex"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Lexus_Mex</w:t>
      </w:r>
      <w:r>
        <w:rPr/>
        <w:fldChar w:fldCharType="end" w:fldLock="0"/>
      </w: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Fonts w:ascii="Calibri" w:hAnsi="Calibri"/>
          <w:i w:val="1"/>
          <w:iCs w:val="1"/>
          <w:rtl w:val="0"/>
        </w:rPr>
        <w:t xml:space="preserve">Youtube: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"https://www.youtube.com/channel/UCnsxq3iwIFyMXgtkgNRrbZw"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Lexus M</w:t>
      </w:r>
      <w:r>
        <w:rPr>
          <w:rStyle w:val="Ninguno"/>
          <w:rFonts w:ascii="Calibri" w:hAnsi="Calibri" w:hint="default"/>
          <w:i w:val="1"/>
          <w:iCs w:val="1"/>
          <w:outline w:val="0"/>
          <w:color w:val="1155cc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é</w:t>
      </w:r>
      <w:r>
        <w:rPr>
          <w:rStyle w:val="Hyperlink.0"/>
          <w:rtl w:val="0"/>
          <w:lang w:val="es-ES_tradnl"/>
        </w:rPr>
        <w:t>xico</w:t>
      </w:r>
      <w:r>
        <w:rPr/>
        <w:fldChar w:fldCharType="end" w:fldLock="0"/>
      </w:r>
    </w:p>
    <w:p>
      <w:pPr>
        <w:pStyle w:val="Cuerpo"/>
        <w:spacing w:after="240"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tl w:val="0"/>
          <w:lang w:val="pt-PT"/>
        </w:rPr>
        <w:t>Contacto de prensa:</w:t>
      </w: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tl w:val="0"/>
        </w:rPr>
        <w:t>Daniela Hermosillo</w:t>
      </w: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"mailto:daniela@qprw.co"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daniela@qprw.co</w:t>
      </w:r>
      <w:r>
        <w:rPr/>
        <w:fldChar w:fldCharType="end" w:fldLock="0"/>
      </w:r>
      <w:r>
        <w:rPr>
          <w:rStyle w:val="Ninguno"/>
          <w:rtl w:val="0"/>
        </w:rPr>
        <w:t> </w:t>
      </w: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tl w:val="0"/>
          <w:lang w:val="it-IT"/>
        </w:rPr>
        <w:t>Patricio Salom</w:t>
      </w:r>
    </w:p>
    <w:p>
      <w:pPr>
        <w:pStyle w:val="Cuerpo"/>
        <w:spacing w:line="240" w:lineRule="auto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"mailto:patricio.salom@qprw.co"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patricio.salom@qprw.co</w:t>
      </w:r>
      <w:r>
        <w:rPr/>
        <w:fldChar w:fldCharType="end" w:fldLock="0"/>
      </w:r>
      <w:r>
        <w:rPr>
          <w:rStyle w:val="Ninguno"/>
          <w:rtl w:val="0"/>
        </w:rPr>
        <w:t> </w:t>
      </w:r>
      <w:r>
        <w:rPr>
          <w:rStyle w:val="Ninguno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i w:val="1"/>
      <w:iCs w:val="1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